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2017年度霸州市人民政府办公室部门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FF000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决算信息公开情况说明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按照《预算法》、《河北省财政厅关于印发</w:t>
      </w:r>
      <w:r>
        <w:rPr>
          <w:rFonts w:hint="eastAsia" w:ascii="仿宋" w:hAnsi="仿宋" w:eastAsia="仿宋" w:cs="仿宋"/>
          <w:sz w:val="28"/>
          <w:szCs w:val="28"/>
        </w:rPr>
        <w:t>&lt;</w:t>
      </w:r>
      <w:r>
        <w:rPr>
          <w:rFonts w:hint="eastAsia" w:ascii="仿宋" w:hAnsi="仿宋" w:eastAsia="仿宋" w:cs="仿宋"/>
          <w:sz w:val="28"/>
          <w:szCs w:val="28"/>
        </w:rPr>
        <w:t>河北省预决算公开操作规程实施细则</w:t>
      </w:r>
      <w:r>
        <w:rPr>
          <w:rFonts w:hint="eastAsia" w:ascii="仿宋" w:hAnsi="仿宋" w:eastAsia="仿宋" w:cs="仿宋"/>
          <w:sz w:val="28"/>
          <w:szCs w:val="28"/>
        </w:rPr>
        <w:t>&gt;</w:t>
      </w:r>
      <w:r>
        <w:rPr>
          <w:rFonts w:hint="eastAsia" w:ascii="仿宋" w:hAnsi="仿宋" w:eastAsia="仿宋" w:cs="仿宋"/>
          <w:sz w:val="28"/>
          <w:szCs w:val="28"/>
        </w:rPr>
        <w:t>的通知》（冀财预﹝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</w:rPr>
        <w:t>129</w:t>
      </w:r>
      <w:r>
        <w:rPr>
          <w:rFonts w:hint="eastAsia" w:ascii="仿宋" w:hAnsi="仿宋" w:eastAsia="仿宋" w:cs="仿宋"/>
          <w:sz w:val="28"/>
          <w:szCs w:val="28"/>
        </w:rPr>
        <w:t>号）等规定，现将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年部门决算公开如下：</w:t>
      </w:r>
    </w:p>
    <w:p>
      <w:pPr>
        <w:widowControl/>
        <w:numPr>
          <w:ilvl w:val="0"/>
          <w:numId w:val="1"/>
        </w:num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部门职责及机构设置情况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部门职责：</w:t>
      </w:r>
    </w:p>
    <w:p>
      <w:pPr>
        <w:pStyle w:val="9"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（一）围绕市政府各时期的中心工作和重点工作，加强调查研究，及时了解、掌握经济和社会发展动态，及时反映消息情况，提出建议。</w:t>
      </w:r>
    </w:p>
    <w:p>
      <w:pPr>
        <w:pStyle w:val="9"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（二）负责市政府各种会议的准备工作，协助市政府领导同志组织各类会议。</w:t>
      </w:r>
    </w:p>
    <w:p>
      <w:pPr>
        <w:pStyle w:val="9"/>
        <w:spacing w:line="52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（三）负责市政府暨办公室文、电的起草、审核把关和政府机关的档案管理、印信管理和保密工作。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（四）负责组织市政府工作报告、领导同志重要讲话及其他重要材料的起草、修改工作。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（五）根据工作需要负责与市委、人大、政协、纪委、中省直驻霸单位和驻霸部队的联系。协调乡镇之间、部门之间的关系和工作，对重要的问题提出处理意见，报市政府领导审定。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（六）督促检查市政府各部门、各乡（镇）人民政府对上级政府和市政府重要文件、市政府会议决定事项及市政府领导同志重要批示的执行、落实情况，并向市政府领导同志报告。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（七）负责市政府机关值班工作，及时向市政府领导同志报告重要情况，协助领导同志组织处理重要突发事件、重大灾情和重大事故。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（八）负责各级人大代表建议、批评、意见及各级政协提案的办理工作。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（九）负责信息收集、选择、提供、反馈工作和全市政府系统及机关办公自动化指导工作；负责市政府办公业务网和政府公众信息网的建设和管理工作。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（十）办理市政府领导同志交办的其它事项。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机构设置：</w:t>
      </w:r>
    </w:p>
    <w:p>
      <w:pPr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部门机构设置情况</w:t>
      </w:r>
    </w:p>
    <w:tbl>
      <w:tblPr>
        <w:tblStyle w:val="6"/>
        <w:tblW w:w="975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443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霸州市人民政府办公室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正科级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霸州市政府机关事务管理局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全额事业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正科级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财政性资金基本保证</w:t>
            </w:r>
          </w:p>
        </w:tc>
      </w:tr>
    </w:tbl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二、部门决算报表（见附表）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（一）收入支出决算总表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（二）收入决算表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（三）支出决算表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（四）财政拨款收入支出决算总表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（五）一般公共预算财政拨款支出决算表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（六）一般公共预算财政拨款基本支出决算表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（七）政府性基金预算财政拨款收入支出决算表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（八）国有资本经营预算财政拨款支出决算表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（九）“三公”经费及相关信息统计表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（十）政府采购情况表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三、2017年度部门决算情况说明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（一）收入支出决算总体情况说明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反映本部门综合收支情况。霸州市人民政府办公室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年度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决算收入总计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2960.43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万元，决算支出总计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3430.33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万元。与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2016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年度决算相比，收入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增加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134.6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万元，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增长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4.76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，主要原因是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人员工资调整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。支出增加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651.98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万元，增长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23.47%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，主要原因是人员工资调整及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2016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年结转资金。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（二）收入决算情况说明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反映本部门当年总体收入情况。霸州市人民政府办公室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年度收入合计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2960.43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万元，其中财政拨款收入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2959.43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万元，占比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99.97%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；事业收入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万元；其他收入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万元，占比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0.03%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（三）支出决算情况说明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反映本部门当年总体支出情况。霸州市人民政府办公室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年部门决算支出为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3430.33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万元，其中：基本支出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1931.81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万元，占比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56.32%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，包含人员经费支出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1651.5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万元和日常公用经费支出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280.31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万元；项目支出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1498.52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万元，占比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43.68%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（四）财政拨款收入支出决算总体情况说明</w:t>
      </w:r>
    </w:p>
    <w:p>
      <w:pPr>
        <w:widowControl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、财政拨款收支与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2016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年度决算对比情况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霸州市人民政府办公室部门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年财政拨款收入决算总计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2959.43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年度决算增加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133.6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万元，增长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4.73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，主要原因是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人员工资调整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其中，一般公共预算拨款增加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133.6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万元，政府性基金预算财政拨款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0万元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年财政拨款支出决算总计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3429.33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年度决算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增加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650.98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增长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23.43%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，主要原因是人员工资调整及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年结转资金。</w:t>
      </w:r>
      <w:r>
        <w:rPr>
          <w:rFonts w:hint="eastAsia" w:ascii="仿宋" w:hAnsi="仿宋" w:eastAsia="仿宋" w:cs="仿宋"/>
          <w:sz w:val="28"/>
          <w:szCs w:val="28"/>
        </w:rPr>
        <w:t>其中基本支出增加</w:t>
      </w:r>
      <w:r>
        <w:rPr>
          <w:rFonts w:hint="eastAsia" w:ascii="仿宋" w:hAnsi="仿宋" w:eastAsia="仿宋" w:cs="仿宋"/>
          <w:sz w:val="28"/>
          <w:szCs w:val="28"/>
        </w:rPr>
        <w:t>682.81</w:t>
      </w:r>
      <w:r>
        <w:rPr>
          <w:rFonts w:hint="eastAsia" w:ascii="仿宋" w:hAnsi="仿宋" w:eastAsia="仿宋" w:cs="仿宋"/>
          <w:sz w:val="28"/>
          <w:szCs w:val="28"/>
        </w:rPr>
        <w:t>万元，项目支出减少</w:t>
      </w:r>
      <w:r>
        <w:rPr>
          <w:rFonts w:hint="eastAsia" w:ascii="仿宋" w:hAnsi="仿宋" w:eastAsia="仿宋" w:cs="仿宋"/>
          <w:sz w:val="28"/>
          <w:szCs w:val="28"/>
        </w:rPr>
        <w:t>31.83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widowControl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、财政拨款收支与年初预算数对比情况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霸州市人民政府办公室部门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年财政拨款收入决算总计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2959.43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万元，较年初预算减少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273.13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万元，下降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8.45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，主要原因是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维修支出、招商支出、租车支出减少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其中，一般公共预算拨款减少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273.13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万元，政府性基金预算财政拨款无。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2017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年财政拨款支出决算总计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3429.33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万元，较年初预算增加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196.77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万元，增长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6.09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，主要原因是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人员经费增加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其中基本支出增加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273.67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万元，项目支出减少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76.9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。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（五）“三公”经费支出决算情况说明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年度部门“三公”经费支出</w:t>
      </w:r>
      <w:r>
        <w:rPr>
          <w:rFonts w:hint="eastAsia" w:ascii="仿宋" w:hAnsi="仿宋" w:eastAsia="仿宋" w:cs="仿宋"/>
          <w:sz w:val="28"/>
          <w:szCs w:val="28"/>
        </w:rPr>
        <w:t>35.82</w:t>
      </w:r>
      <w:r>
        <w:rPr>
          <w:rFonts w:hint="eastAsia" w:ascii="仿宋" w:hAnsi="仿宋" w:eastAsia="仿宋" w:cs="仿宋"/>
          <w:sz w:val="28"/>
          <w:szCs w:val="28"/>
        </w:rPr>
        <w:t>万元，比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年度预算减少</w:t>
      </w:r>
      <w:r>
        <w:rPr>
          <w:rFonts w:hint="eastAsia" w:ascii="仿宋" w:hAnsi="仿宋" w:eastAsia="仿宋" w:cs="仿宋"/>
          <w:sz w:val="28"/>
          <w:szCs w:val="28"/>
        </w:rPr>
        <w:t>161.4</w:t>
      </w:r>
      <w:r>
        <w:rPr>
          <w:rFonts w:hint="eastAsia" w:ascii="仿宋" w:hAnsi="仿宋" w:eastAsia="仿宋" w:cs="仿宋"/>
          <w:sz w:val="28"/>
          <w:szCs w:val="28"/>
        </w:rPr>
        <w:t>万元，比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年度决算减少</w:t>
      </w:r>
      <w:r>
        <w:rPr>
          <w:rFonts w:hint="eastAsia" w:ascii="仿宋" w:hAnsi="仿宋" w:eastAsia="仿宋" w:cs="仿宋"/>
          <w:sz w:val="28"/>
          <w:szCs w:val="28"/>
        </w:rPr>
        <w:t>90.27</w:t>
      </w:r>
      <w:r>
        <w:rPr>
          <w:rFonts w:hint="eastAsia" w:ascii="仿宋" w:hAnsi="仿宋" w:eastAsia="仿宋" w:cs="仿宋"/>
          <w:sz w:val="28"/>
          <w:szCs w:val="28"/>
        </w:rPr>
        <w:t>万元。原因是购置费没有，运行费减少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其中：因公出国（境）费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万元（本单位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年度组织出国（境）团组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个，因公出国（境）人次数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人），与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年度预算持平</w:t>
      </w:r>
      <w:r>
        <w:rPr>
          <w:rFonts w:hint="eastAsia"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年度决算持平；公务用车购置及运行维护费</w:t>
      </w:r>
      <w:r>
        <w:rPr>
          <w:rFonts w:hint="eastAsia" w:ascii="仿宋" w:hAnsi="仿宋" w:eastAsia="仿宋" w:cs="仿宋"/>
          <w:sz w:val="28"/>
          <w:szCs w:val="28"/>
        </w:rPr>
        <w:t>35.82</w:t>
      </w:r>
      <w:r>
        <w:rPr>
          <w:rFonts w:hint="eastAsia" w:ascii="仿宋" w:hAnsi="仿宋" w:eastAsia="仿宋" w:cs="仿宋"/>
          <w:sz w:val="28"/>
          <w:szCs w:val="28"/>
        </w:rPr>
        <w:t>万元（公务用车购置数量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辆，购置金额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万元，公车运行维护费</w:t>
      </w:r>
      <w:r>
        <w:rPr>
          <w:rFonts w:hint="eastAsia" w:ascii="仿宋" w:hAnsi="仿宋" w:eastAsia="仿宋" w:cs="仿宋"/>
          <w:sz w:val="28"/>
          <w:szCs w:val="28"/>
        </w:rPr>
        <w:t>35.82</w:t>
      </w:r>
      <w:r>
        <w:rPr>
          <w:rFonts w:hint="eastAsia" w:ascii="仿宋" w:hAnsi="仿宋" w:eastAsia="仿宋" w:cs="仿宋"/>
          <w:sz w:val="28"/>
          <w:szCs w:val="28"/>
        </w:rPr>
        <w:t>万元，年末公务用车保有量</w:t>
      </w:r>
      <w:r>
        <w:rPr>
          <w:rFonts w:hint="eastAsia" w:ascii="仿宋" w:hAnsi="仿宋" w:eastAsia="仿宋" w:cs="仿宋"/>
          <w:sz w:val="28"/>
          <w:szCs w:val="28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辆），比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年预算增加</w:t>
      </w:r>
      <w:r>
        <w:rPr>
          <w:rFonts w:hint="eastAsia" w:ascii="仿宋" w:hAnsi="仿宋" w:eastAsia="仿宋" w:cs="仿宋"/>
          <w:sz w:val="28"/>
          <w:szCs w:val="28"/>
        </w:rPr>
        <w:t>1.09</w:t>
      </w:r>
      <w:r>
        <w:rPr>
          <w:rFonts w:hint="eastAsia" w:ascii="仿宋" w:hAnsi="仿宋" w:eastAsia="仿宋" w:cs="仿宋"/>
          <w:sz w:val="28"/>
          <w:szCs w:val="28"/>
        </w:rPr>
        <w:t>万元，比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年度决算减少</w:t>
      </w:r>
      <w:r>
        <w:rPr>
          <w:rFonts w:hint="eastAsia" w:ascii="仿宋" w:hAnsi="仿宋" w:eastAsia="仿宋" w:cs="仿宋"/>
          <w:sz w:val="28"/>
          <w:szCs w:val="28"/>
        </w:rPr>
        <w:t>90.27</w:t>
      </w:r>
      <w:r>
        <w:rPr>
          <w:rFonts w:hint="eastAsia" w:ascii="仿宋" w:hAnsi="仿宋" w:eastAsia="仿宋" w:cs="仿宋"/>
          <w:sz w:val="28"/>
          <w:szCs w:val="28"/>
        </w:rPr>
        <w:t>万元，原因是购置费没有，运行费减少；公务接待费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万元（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年度国内公务接待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批次，合计接待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人次），比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年预算减少</w:t>
      </w:r>
      <w:r>
        <w:rPr>
          <w:rFonts w:hint="eastAsia" w:ascii="仿宋" w:hAnsi="仿宋" w:eastAsia="仿宋" w:cs="仿宋"/>
          <w:sz w:val="28"/>
          <w:szCs w:val="28"/>
        </w:rPr>
        <w:t>160</w:t>
      </w:r>
      <w:r>
        <w:rPr>
          <w:rFonts w:hint="eastAsia" w:ascii="仿宋" w:hAnsi="仿宋" w:eastAsia="仿宋" w:cs="仿宋"/>
          <w:sz w:val="28"/>
          <w:szCs w:val="28"/>
        </w:rPr>
        <w:t>万元，与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年度决算持平。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（六）预算绩效管理工作开展情况说明</w:t>
      </w:r>
    </w:p>
    <w:p>
      <w:pPr>
        <w:autoSpaceDE w:val="0"/>
        <w:autoSpaceDN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t>、预算绩效管理工作开展情况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本部门对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年政务管理、金融工作、机关事务管理、执法培训、信息网络等工作进行了绩效评价。</w:t>
      </w:r>
    </w:p>
    <w:p>
      <w:pPr>
        <w:autoSpaceDE w:val="0"/>
        <w:autoSpaceDN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</w:rPr>
        <w:t>、预算项目绩效评价开展情况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针对工作中可能出现的问题和执行情况进行了分类打分，优化整改，评价的结果是使各项工作更加完善合理，提高了工作效率。</w:t>
      </w:r>
    </w:p>
    <w:p>
      <w:pPr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（七）其他重要事项的说明</w:t>
      </w:r>
    </w:p>
    <w:p>
      <w:pPr>
        <w:widowControl/>
        <w:spacing w:line="560" w:lineRule="exact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、机关运行经费情况：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年度部门机关运行经费支出</w:t>
      </w:r>
      <w:r>
        <w:rPr>
          <w:rFonts w:hint="eastAsia" w:ascii="仿宋" w:hAnsi="仿宋" w:eastAsia="仿宋" w:cs="仿宋"/>
          <w:sz w:val="28"/>
          <w:szCs w:val="28"/>
        </w:rPr>
        <w:t>280.31</w:t>
      </w:r>
      <w:r>
        <w:rPr>
          <w:rFonts w:hint="eastAsia" w:ascii="仿宋" w:hAnsi="仿宋" w:eastAsia="仿宋" w:cs="仿宋"/>
          <w:sz w:val="28"/>
          <w:szCs w:val="28"/>
        </w:rPr>
        <w:t>万元，比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年度减少</w:t>
      </w:r>
      <w:r>
        <w:rPr>
          <w:rFonts w:hint="eastAsia" w:ascii="仿宋" w:hAnsi="仿宋" w:eastAsia="仿宋" w:cs="仿宋"/>
          <w:sz w:val="28"/>
          <w:szCs w:val="28"/>
        </w:rPr>
        <w:t>968.69</w:t>
      </w:r>
      <w:r>
        <w:rPr>
          <w:rFonts w:hint="eastAsia" w:ascii="仿宋" w:hAnsi="仿宋" w:eastAsia="仿宋" w:cs="仿宋"/>
          <w:sz w:val="28"/>
          <w:szCs w:val="28"/>
        </w:rPr>
        <w:t>万元，下降</w:t>
      </w:r>
      <w:r>
        <w:rPr>
          <w:rFonts w:hint="eastAsia" w:ascii="仿宋" w:hAnsi="仿宋" w:eastAsia="仿宋" w:cs="仿宋"/>
          <w:sz w:val="28"/>
          <w:szCs w:val="28"/>
        </w:rPr>
        <w:t>77.56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年包含了人员工资，按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的口径，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的机关运行经费是</w:t>
      </w:r>
      <w:r>
        <w:rPr>
          <w:rFonts w:hint="eastAsia" w:ascii="仿宋" w:hAnsi="仿宋" w:eastAsia="仿宋" w:cs="仿宋"/>
          <w:sz w:val="28"/>
          <w:szCs w:val="28"/>
        </w:rPr>
        <w:t>1931.81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比</w:t>
      </w:r>
      <w:r>
        <w:rPr>
          <w:rFonts w:hint="eastAsia"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年增加了</w:t>
      </w:r>
      <w:r>
        <w:rPr>
          <w:rFonts w:hint="eastAsia" w:ascii="仿宋" w:hAnsi="仿宋" w:eastAsia="仿宋" w:cs="仿宋"/>
          <w:sz w:val="28"/>
          <w:szCs w:val="28"/>
        </w:rPr>
        <w:t>682.81</w:t>
      </w:r>
      <w:r>
        <w:rPr>
          <w:rFonts w:hint="eastAsia" w:ascii="仿宋" w:hAnsi="仿宋" w:eastAsia="仿宋" w:cs="仿宋"/>
          <w:sz w:val="28"/>
          <w:szCs w:val="28"/>
        </w:rPr>
        <w:t>万元。增加</w:t>
      </w:r>
      <w:r>
        <w:rPr>
          <w:rFonts w:hint="eastAsia" w:ascii="仿宋" w:hAnsi="仿宋" w:eastAsia="仿宋" w:cs="仿宋"/>
          <w:sz w:val="28"/>
          <w:szCs w:val="28"/>
        </w:rPr>
        <w:t>54.66%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原因是</w:t>
      </w:r>
      <w:r>
        <w:rPr>
          <w:rFonts w:hint="eastAsia" w:ascii="仿宋" w:hAnsi="仿宋" w:eastAsia="仿宋" w:cs="仿宋"/>
          <w:sz w:val="28"/>
          <w:szCs w:val="28"/>
        </w:rPr>
        <w:t>2017</w:t>
      </w:r>
      <w:r>
        <w:rPr>
          <w:rFonts w:hint="eastAsia" w:ascii="仿宋" w:hAnsi="仿宋" w:eastAsia="仿宋" w:cs="仿宋"/>
          <w:sz w:val="28"/>
          <w:szCs w:val="28"/>
        </w:rPr>
        <w:t>年机关运行经费没有把人员工资计入。</w:t>
      </w:r>
    </w:p>
    <w:p>
      <w:pPr>
        <w:autoSpaceDE w:val="0"/>
        <w:autoSpaceDN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、政府采购情况：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2017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年度部门政府采购支出</w:t>
      </w:r>
      <w:r>
        <w:rPr>
          <w:rFonts w:hint="eastAsia" w:ascii="仿宋" w:hAnsi="仿宋" w:eastAsia="仿宋" w:cs="仿宋"/>
          <w:sz w:val="28"/>
          <w:szCs w:val="28"/>
        </w:rPr>
        <w:t>164.83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万元，其中：政府采购货物支出</w:t>
      </w:r>
      <w:r>
        <w:rPr>
          <w:rFonts w:hint="eastAsia" w:ascii="仿宋" w:hAnsi="仿宋" w:eastAsia="仿宋" w:cs="仿宋"/>
          <w:sz w:val="28"/>
          <w:szCs w:val="28"/>
        </w:rPr>
        <w:t>43.27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万元，政府采购工程支出</w:t>
      </w:r>
      <w:r>
        <w:rPr>
          <w:rFonts w:hint="eastAsia" w:ascii="仿宋" w:hAnsi="仿宋" w:eastAsia="仿宋" w:cs="仿宋"/>
          <w:sz w:val="28"/>
          <w:szCs w:val="28"/>
        </w:rPr>
        <w:t>96.4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万元，政府采购服务支出</w:t>
      </w:r>
      <w:r>
        <w:rPr>
          <w:rFonts w:hint="eastAsia" w:ascii="仿宋" w:hAnsi="仿宋" w:eastAsia="仿宋" w:cs="仿宋"/>
          <w:sz w:val="28"/>
          <w:szCs w:val="28"/>
        </w:rPr>
        <w:t>25.16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万元。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FF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支出明细：文印中心经费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文印耗材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一批，</w:t>
      </w:r>
      <w:r>
        <w:rPr>
          <w:rFonts w:hint="eastAsia" w:ascii="仿宋" w:hAnsi="仿宋" w:eastAsia="仿宋" w:cs="仿宋"/>
          <w:sz w:val="28"/>
          <w:szCs w:val="28"/>
        </w:rPr>
        <w:t>32</w:t>
      </w:r>
      <w:r>
        <w:rPr>
          <w:rFonts w:hint="eastAsia" w:ascii="仿宋" w:hAnsi="仿宋" w:eastAsia="仿宋" w:cs="仿宋"/>
          <w:sz w:val="28"/>
          <w:szCs w:val="28"/>
        </w:rPr>
        <w:t>万元；党政办公网设备升级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一批</w:t>
      </w:r>
      <w:r>
        <w:rPr>
          <w:rFonts w:hint="eastAsia" w:ascii="仿宋" w:hAnsi="仿宋" w:eastAsia="仿宋" w:cs="仿宋"/>
          <w:sz w:val="28"/>
          <w:szCs w:val="28"/>
        </w:rPr>
        <w:t xml:space="preserve">  18.1</w:t>
      </w:r>
      <w:r>
        <w:rPr>
          <w:rFonts w:hint="eastAsia" w:ascii="仿宋" w:hAnsi="仿宋" w:eastAsia="仿宋" w:cs="仿宋"/>
          <w:sz w:val="28"/>
          <w:szCs w:val="28"/>
        </w:rPr>
        <w:t>万元；会议中心音响设备</w:t>
      </w:r>
      <w:r>
        <w:rPr>
          <w:rFonts w:hint="eastAsia" w:ascii="仿宋" w:hAnsi="仿宋" w:eastAsia="仿宋" w:cs="仿宋"/>
          <w:sz w:val="28"/>
          <w:szCs w:val="28"/>
        </w:rPr>
        <w:t>32.7</w:t>
      </w:r>
      <w:r>
        <w:rPr>
          <w:rFonts w:hint="eastAsia" w:ascii="仿宋" w:hAnsi="仿宋" w:eastAsia="仿宋" w:cs="仿宋"/>
          <w:sz w:val="28"/>
          <w:szCs w:val="28"/>
        </w:rPr>
        <w:t>万元；附属楼空调安装</w:t>
      </w:r>
      <w:r>
        <w:rPr>
          <w:rFonts w:hint="eastAsia" w:ascii="仿宋" w:hAnsi="仿宋" w:eastAsia="仿宋" w:cs="仿宋"/>
          <w:sz w:val="28"/>
          <w:szCs w:val="28"/>
        </w:rPr>
        <w:t>15.21</w:t>
      </w:r>
      <w:r>
        <w:rPr>
          <w:rFonts w:hint="eastAsia" w:ascii="仿宋" w:hAnsi="仿宋" w:eastAsia="仿宋" w:cs="仿宋"/>
          <w:sz w:val="28"/>
          <w:szCs w:val="28"/>
        </w:rPr>
        <w:t>万元；楼道粉刷及更换地砖</w:t>
      </w:r>
      <w:r>
        <w:rPr>
          <w:rFonts w:hint="eastAsia" w:ascii="仿宋" w:hAnsi="仿宋" w:eastAsia="仿宋" w:cs="仿宋"/>
          <w:sz w:val="28"/>
          <w:szCs w:val="28"/>
        </w:rPr>
        <w:t>96.4</w:t>
      </w:r>
      <w:r>
        <w:rPr>
          <w:rFonts w:hint="eastAsia" w:ascii="仿宋" w:hAnsi="仿宋" w:eastAsia="仿宋" w:cs="仿宋"/>
          <w:sz w:val="28"/>
          <w:szCs w:val="28"/>
        </w:rPr>
        <w:t>万元等。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widowControl/>
        <w:numPr>
          <w:ilvl w:val="0"/>
          <w:numId w:val="2"/>
        </w:num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国有资产占用情况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FF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截至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31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日，本部门共有车辆</w:t>
      </w:r>
      <w:r>
        <w:rPr>
          <w:rFonts w:hint="eastAsia" w:ascii="仿宋" w:hAnsi="仿宋" w:eastAsia="仿宋" w:cs="仿宋"/>
          <w:sz w:val="28"/>
          <w:szCs w:val="28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辆，其中，一般公务用车</w:t>
      </w:r>
      <w:r>
        <w:rPr>
          <w:rFonts w:hint="eastAsia" w:ascii="仿宋" w:hAnsi="仿宋" w:eastAsia="仿宋" w:cs="仿宋"/>
          <w:sz w:val="28"/>
          <w:szCs w:val="28"/>
        </w:rPr>
        <w:t>17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辆；单位价值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50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万元以上通用设备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台（套），单价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万元以上专用设备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台（套）。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FF0000"/>
          <w:kern w:val="0"/>
          <w:sz w:val="28"/>
          <w:szCs w:val="28"/>
          <w:shd w:val="clear" w:color="auto" w:fill="FFFFFF"/>
        </w:rPr>
      </w:pPr>
    </w:p>
    <w:tbl>
      <w:tblPr>
        <w:tblStyle w:val="6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3"/>
        <w:gridCol w:w="3314"/>
        <w:gridCol w:w="5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霸州市人民政府办公室部门固定资产占用情况表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编制部门：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霸州市人民政府办公室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截止时间：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目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  <w:tc>
          <w:tcPr>
            <w:tcW w:w="5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——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17575.84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、房屋（平方米）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11210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14331.76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11210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14331.76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、车辆（台、辆）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408.69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、单价在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万元以上的设备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1944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、其他固定资产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684.22</w:t>
            </w:r>
          </w:p>
        </w:tc>
      </w:tr>
    </w:tbl>
    <w:p>
      <w:pPr>
        <w:widowControl/>
        <w:numPr>
          <w:ilvl w:val="0"/>
          <w:numId w:val="3"/>
        </w:num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其他需要说明的情况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本部门本年度无其他需要说明的情况。</w:t>
      </w:r>
    </w:p>
    <w:p>
      <w:pPr>
        <w:autoSpaceDE w:val="0"/>
        <w:autoSpaceDN w:val="0"/>
        <w:adjustRightIn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四、名词解释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（一）财政拨款收入：本年度从本级财政部门取得的财政拨款，包括一般公共预算财政拨款和政府性基金预算财政拨款。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（二）其他收入：指除上述“财政拨款收入”、“事业收入”、“经营收入”等以外的收入。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（三）年初结转和结余：指以前年度尚未完成、结转到本年仍按原规定用途继续使用的资金，或项目已完成等产生的结余资金。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（四）年末结转和结余：指单位按有关规定结转到下年或以后年度继续使用的资金，或项目已完成等产生的结余资金。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（五）基本支出：填列单位为保障机构正常运转、完成日常工作任务而发生的各项支出。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（六）项目支出：填列单位为完成特定的行政工作任务或事业发展目标，在基本支出之外发生的各项支出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（七）其他资本性支出：填列由各级非发展与改革部门集中安排的用于购置固定资产、战备性和应急性储备、土地和无形资产，以及购建基础设施、大型修缮和财政支持企业更新改造所发生的支出。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八）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（九）其他交通费用：填列单位除公务用车运行维护费以外的其他交通费用。如飞机、船舶等的燃料费、维修费、过桥过路费、保险费、出租车费用、公务交通补贴等。</w:t>
      </w:r>
    </w:p>
    <w:p>
      <w:pPr>
        <w:widowControl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十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>
      <w:footerReference r:id="rId3" w:type="even"/>
      <w:pgSz w:w="16838" w:h="11906" w:orient="landscape"/>
      <w:pgMar w:top="1701" w:right="1440" w:bottom="1701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08269"/>
    <w:multiLevelType w:val="singleLevel"/>
    <w:tmpl w:val="FC008269"/>
    <w:lvl w:ilvl="0" w:tentative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F6E5825"/>
    <w:multiLevelType w:val="singleLevel"/>
    <w:tmpl w:val="5F6E582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8BA6D4C"/>
    <w:multiLevelType w:val="singleLevel"/>
    <w:tmpl w:val="78BA6D4C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08"/>
    <w:rsid w:val="00034585"/>
    <w:rsid w:val="00052DDA"/>
    <w:rsid w:val="00053083"/>
    <w:rsid w:val="000A478D"/>
    <w:rsid w:val="000C5F63"/>
    <w:rsid w:val="001E4CB3"/>
    <w:rsid w:val="0027194E"/>
    <w:rsid w:val="002E5061"/>
    <w:rsid w:val="00394961"/>
    <w:rsid w:val="004437AA"/>
    <w:rsid w:val="004B3397"/>
    <w:rsid w:val="004E751D"/>
    <w:rsid w:val="004F01E8"/>
    <w:rsid w:val="004F7477"/>
    <w:rsid w:val="00500002"/>
    <w:rsid w:val="00522FAE"/>
    <w:rsid w:val="005F6DBD"/>
    <w:rsid w:val="00614BE8"/>
    <w:rsid w:val="00637D0D"/>
    <w:rsid w:val="0078340B"/>
    <w:rsid w:val="00783A5B"/>
    <w:rsid w:val="007E5A5F"/>
    <w:rsid w:val="00840289"/>
    <w:rsid w:val="008A0F04"/>
    <w:rsid w:val="008E7312"/>
    <w:rsid w:val="00964408"/>
    <w:rsid w:val="009D17CE"/>
    <w:rsid w:val="00A12A83"/>
    <w:rsid w:val="00A45FE7"/>
    <w:rsid w:val="00A77B91"/>
    <w:rsid w:val="00AA5ED7"/>
    <w:rsid w:val="00AB2588"/>
    <w:rsid w:val="00B40231"/>
    <w:rsid w:val="00B425F7"/>
    <w:rsid w:val="00B804B9"/>
    <w:rsid w:val="00BF6A66"/>
    <w:rsid w:val="00C3048A"/>
    <w:rsid w:val="00D739D2"/>
    <w:rsid w:val="00D802AE"/>
    <w:rsid w:val="00DE6E6D"/>
    <w:rsid w:val="00E12E1B"/>
    <w:rsid w:val="00E41779"/>
    <w:rsid w:val="00E92956"/>
    <w:rsid w:val="00ED7602"/>
    <w:rsid w:val="00EF6141"/>
    <w:rsid w:val="00F07F3F"/>
    <w:rsid w:val="00F90442"/>
    <w:rsid w:val="02CC7426"/>
    <w:rsid w:val="09CD5EDF"/>
    <w:rsid w:val="3C685310"/>
    <w:rsid w:val="400054A5"/>
    <w:rsid w:val="4F070A93"/>
    <w:rsid w:val="642B0EB5"/>
    <w:rsid w:val="67566B4E"/>
    <w:rsid w:val="6AE60269"/>
    <w:rsid w:val="6B633169"/>
    <w:rsid w:val="708E40E7"/>
    <w:rsid w:val="721B6412"/>
    <w:rsid w:val="7B0F4D2A"/>
    <w:rsid w:val="7CE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p0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242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573</Words>
  <Characters>3269</Characters>
  <Lines>0</Lines>
  <Paragraphs>0</Paragraphs>
  <TotalTime>38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2018-10-09T08:52:00Z</dcterms:created>
  <dc:creator>国库</dc:creator>
  <cp:lastModifiedBy>无心之言*</cp:lastModifiedBy>
  <cp:lastPrinted>2018-10-10T00:45:00Z</cp:lastPrinted>
  <dcterms:modified xsi:type="dcterms:W3CDTF">2018-10-18T11:53:00Z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